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43" w:rsidRDefault="00293243" w:rsidP="00293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№26/1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Контрольного органа на Постановление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 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18 марта 2019 года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11.03.2019 № 1333 – на 1 листе.</w:t>
      </w: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«Формирование современной городской среды на территории городского округа Красноуральск на 2018 – 2022 годы» (далее – Проект)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на </w:t>
      </w:r>
      <w:r w:rsidRPr="00B750A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15 листах.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11 марта 2019 года.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администрации городского округа Красноуральск (далее - администрация).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городского округа Красноуральск на 2018 – 2022 годы», соответствия их показателям бюджета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8C6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для проведения фина</w:t>
      </w:r>
      <w:r>
        <w:rPr>
          <w:rFonts w:ascii="Times New Roman" w:hAnsi="Times New Roman"/>
          <w:sz w:val="28"/>
          <w:szCs w:val="28"/>
        </w:rPr>
        <w:t xml:space="preserve">нсово–экономической экспертизы 15.02.2019 </w:t>
      </w:r>
      <w:r w:rsidRPr="000518C6">
        <w:rPr>
          <w:rFonts w:ascii="Times New Roman" w:hAnsi="Times New Roman"/>
          <w:sz w:val="28"/>
          <w:szCs w:val="28"/>
        </w:rPr>
        <w:t xml:space="preserve">поступил проект постановления администрации городского округа Красноуральск «О </w:t>
      </w:r>
      <w:r w:rsidRPr="000518C6">
        <w:rPr>
          <w:rFonts w:ascii="Times New Roman" w:hAnsi="Times New Roman"/>
          <w:sz w:val="28"/>
          <w:szCs w:val="28"/>
        </w:rPr>
        <w:lastRenderedPageBreak/>
        <w:t xml:space="preserve">внесении изменений в муниципальную программу </w:t>
      </w:r>
      <w:r w:rsidRPr="00B8339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2022 годы»</w:t>
      </w:r>
      <w:r w:rsidRPr="0038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№9 от 11.01.2019, далее – Программа)</w:t>
      </w:r>
      <w:r w:rsidRPr="000518C6">
        <w:rPr>
          <w:rFonts w:ascii="Times New Roman" w:hAnsi="Times New Roman"/>
          <w:sz w:val="28"/>
          <w:szCs w:val="28"/>
        </w:rPr>
        <w:t xml:space="preserve">. По итогам экспертизы составлено Заключение от </w:t>
      </w:r>
      <w:r>
        <w:rPr>
          <w:rFonts w:ascii="Times New Roman" w:hAnsi="Times New Roman"/>
          <w:sz w:val="28"/>
          <w:szCs w:val="28"/>
        </w:rPr>
        <w:t>22.02</w:t>
      </w:r>
      <w:r w:rsidRPr="000518C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0518C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  <w:r w:rsidRPr="000518C6">
        <w:rPr>
          <w:rFonts w:ascii="Times New Roman" w:hAnsi="Times New Roman"/>
          <w:sz w:val="28"/>
          <w:szCs w:val="28"/>
        </w:rPr>
        <w:t>.</w:t>
      </w:r>
    </w:p>
    <w:p w:rsidR="00293243" w:rsidRPr="00F77408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408">
        <w:rPr>
          <w:rFonts w:ascii="Times New Roman" w:hAnsi="Times New Roman"/>
          <w:sz w:val="28"/>
          <w:szCs w:val="28"/>
        </w:rPr>
        <w:t xml:space="preserve">Согласно пояснительной записке Проект направлен на </w:t>
      </w:r>
      <w:r>
        <w:rPr>
          <w:rFonts w:ascii="Times New Roman" w:hAnsi="Times New Roman"/>
          <w:sz w:val="28"/>
          <w:szCs w:val="28"/>
        </w:rPr>
        <w:t>дополнительную экспертизу</w:t>
      </w:r>
      <w:r w:rsidRPr="00F77408">
        <w:rPr>
          <w:rFonts w:ascii="Times New Roman" w:hAnsi="Times New Roman"/>
          <w:sz w:val="28"/>
          <w:szCs w:val="28"/>
        </w:rPr>
        <w:t xml:space="preserve"> в целях уточнения </w:t>
      </w:r>
      <w:r>
        <w:rPr>
          <w:rFonts w:ascii="Times New Roman" w:hAnsi="Times New Roman"/>
          <w:sz w:val="28"/>
          <w:szCs w:val="28"/>
        </w:rPr>
        <w:t xml:space="preserve">объемов и источников </w:t>
      </w:r>
      <w:r w:rsidRPr="00F77408">
        <w:rPr>
          <w:rFonts w:ascii="Times New Roman" w:hAnsi="Times New Roman"/>
          <w:sz w:val="28"/>
          <w:szCs w:val="28"/>
        </w:rPr>
        <w:t>финансирования мероприяти</w:t>
      </w:r>
      <w:r>
        <w:rPr>
          <w:rFonts w:ascii="Times New Roman" w:hAnsi="Times New Roman"/>
          <w:sz w:val="28"/>
          <w:szCs w:val="28"/>
        </w:rPr>
        <w:t>й</w:t>
      </w:r>
      <w:r w:rsidRPr="00F77408">
        <w:rPr>
          <w:rFonts w:ascii="Times New Roman" w:hAnsi="Times New Roman"/>
          <w:sz w:val="28"/>
          <w:szCs w:val="28"/>
        </w:rPr>
        <w:t xml:space="preserve"> Программы.</w:t>
      </w:r>
    </w:p>
    <w:p w:rsidR="00293243" w:rsidRDefault="00293243" w:rsidP="002932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Проектом предлагается перераспределить объемы финансирования по годам реализации программы, а также увеличить объемы финансирования Программы за счет средств областного бюджета на 27 668 900,0 рублей, и уменьшить финансирование за счет внебюджетных источников на 27 668 900,0 рублей. </w:t>
      </w: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не изменится и составит </w:t>
      </w:r>
      <w:r>
        <w:rPr>
          <w:rFonts w:ascii="Times New Roman" w:hAnsi="Times New Roman"/>
          <w:b/>
          <w:sz w:val="28"/>
          <w:szCs w:val="28"/>
        </w:rPr>
        <w:t xml:space="preserve">200 843 323,25 </w:t>
      </w:r>
      <w:r>
        <w:rPr>
          <w:rFonts w:ascii="Times New Roman" w:hAnsi="Times New Roman"/>
          <w:sz w:val="28"/>
          <w:szCs w:val="28"/>
        </w:rPr>
        <w:t>рубля, из них за счет областного бюджета – 39 453 700,0 рублей, за счет местного бюджета – 20 220 486,20 рублей, за счет внебюджетных источников – 141 169 137,05 рублей</w:t>
      </w:r>
      <w: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3243" w:rsidRDefault="00293243" w:rsidP="0029324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tbl>
      <w:tblPr>
        <w:tblW w:w="95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1546"/>
        <w:gridCol w:w="1534"/>
        <w:gridCol w:w="1481"/>
        <w:gridCol w:w="1481"/>
        <w:gridCol w:w="1381"/>
      </w:tblGrid>
      <w:tr w:rsidR="00293243" w:rsidTr="0021602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 год</w:t>
            </w:r>
          </w:p>
        </w:tc>
      </w:tr>
      <w:tr w:rsidR="00293243" w:rsidTr="00216023">
        <w:trPr>
          <w:trHeight w:val="35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11 784 800,0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27 668 900,0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93243" w:rsidTr="0021602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4 078 859,9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3 649 780,0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3 691 846,3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4 750 000,0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4 050 000,0</w:t>
            </w:r>
          </w:p>
        </w:tc>
      </w:tr>
      <w:tr w:rsidR="00293243" w:rsidTr="0021602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46 878,35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46 922 258,7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28 850 000,0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65 950 000,0</w:t>
            </w:r>
          </w:p>
        </w:tc>
      </w:tr>
      <w:tr w:rsidR="00293243" w:rsidTr="00216023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15 910 538,25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31 318 680,0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50 614 105,0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33 000 000,00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70 000 000,0</w:t>
            </w:r>
          </w:p>
        </w:tc>
      </w:tr>
    </w:tbl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вносятся следующие изменения:</w:t>
      </w:r>
    </w:p>
    <w:p w:rsidR="00293243" w:rsidRDefault="00293243" w:rsidP="00293243">
      <w:pPr>
        <w:numPr>
          <w:ilvl w:val="0"/>
          <w:numId w:val="25"/>
        </w:numPr>
        <w:spacing w:after="0" w:line="240" w:lineRule="auto"/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 №6 от 28.02.2019 заседания общественной комиссии по обеспечению реализации приоритетного проекта «Формирование комфортной городской среды», проведенного по результатам рейтингового голосования по выбору общественной территории, подлежащей благоустройству, внесены изменения в Программу по годам реализации мероприятий:</w:t>
      </w:r>
    </w:p>
    <w:p w:rsidR="00293243" w:rsidRDefault="00293243" w:rsidP="00293243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544"/>
        <w:gridCol w:w="1837"/>
      </w:tblGrid>
      <w:tr w:rsidR="00293243" w:rsidTr="002160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Год реализации мероприятия в соответствии с Приложением «План мероприятий по выполнению муниципальной Программы» </w:t>
            </w:r>
          </w:p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(в соответствии с первоначальным проектом)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 реализации мероприятия в соответствии с представленным Проектом</w:t>
            </w:r>
          </w:p>
        </w:tc>
      </w:tr>
      <w:tr w:rsidR="00293243" w:rsidTr="002160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2.2. «Комплексное благоустройство сквера между МКД Каляева,52 и ул.Ленина,61»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293243" w:rsidTr="0021602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243" w:rsidRDefault="00293243" w:rsidP="002160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2.6. «Комплексное благоустройство сквера по </w:t>
            </w:r>
            <w:proofErr w:type="spellStart"/>
            <w:r>
              <w:rPr>
                <w:rFonts w:ascii="Times New Roman" w:hAnsi="Times New Roman"/>
              </w:rPr>
              <w:t>ул.Советская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243" w:rsidRDefault="00293243" w:rsidP="00216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</w:tbl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93243" w:rsidRPr="006846DE" w:rsidRDefault="00293243" w:rsidP="00293243">
      <w:pPr>
        <w:numPr>
          <w:ilvl w:val="0"/>
          <w:numId w:val="25"/>
        </w:numPr>
        <w:spacing w:after="0" w:line="240" w:lineRule="auto"/>
        <w:ind w:left="0" w:firstLine="106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распределением субсидии из областного бюджета муниципальным образованиям проведена корректировка источников финансирования в рамках реализации в 2019 году Мероприятия 2.2. «Комплексное благоустройство сквера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увеличено финансирование мероприятия за счет средств областного бюджета на 27 668 900,0 рублей, </w:t>
      </w:r>
      <w:r w:rsidRPr="0028458C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</w:t>
      </w:r>
      <w:r>
        <w:rPr>
          <w:rFonts w:ascii="Times New Roman" w:hAnsi="Times New Roman"/>
          <w:sz w:val="28"/>
          <w:szCs w:val="28"/>
        </w:rPr>
        <w:t>С</w:t>
      </w:r>
      <w:r w:rsidRPr="0028458C">
        <w:rPr>
          <w:rFonts w:ascii="Times New Roman" w:hAnsi="Times New Roman"/>
          <w:sz w:val="28"/>
          <w:szCs w:val="28"/>
        </w:rPr>
        <w:t>вердловской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58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5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21.02.</w:t>
      </w:r>
      <w:r w:rsidRPr="0028458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28458C">
        <w:rPr>
          <w:rFonts w:ascii="Times New Roman" w:hAnsi="Times New Roman"/>
          <w:sz w:val="28"/>
          <w:szCs w:val="28"/>
        </w:rPr>
        <w:t> 112-ПП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8458C">
        <w:rPr>
          <w:rFonts w:ascii="Times New Roman" w:hAnsi="Times New Roman"/>
          <w:sz w:val="28"/>
          <w:szCs w:val="28"/>
        </w:rPr>
        <w:t xml:space="preserve">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28458C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Свердловской области на 2018-2022 годы</w:t>
      </w:r>
      <w:r>
        <w:rPr>
          <w:rFonts w:ascii="Times New Roman" w:hAnsi="Times New Roman"/>
          <w:sz w:val="28"/>
          <w:szCs w:val="28"/>
        </w:rPr>
        <w:t>»</w:t>
      </w:r>
      <w:r w:rsidRPr="0028458C">
        <w:rPr>
          <w:rFonts w:ascii="Times New Roman" w:hAnsi="Times New Roman"/>
          <w:sz w:val="28"/>
          <w:szCs w:val="28"/>
        </w:rPr>
        <w:t>, между муниципальными образованиями, расположенными на территории Свердловской области, в 2019 году на поддержку муниципальных программ формирования современной городской среды</w:t>
      </w:r>
      <w:r>
        <w:rPr>
          <w:rFonts w:ascii="Times New Roman" w:hAnsi="Times New Roman"/>
          <w:sz w:val="28"/>
          <w:szCs w:val="28"/>
        </w:rPr>
        <w:t>»;</w:t>
      </w: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уменьшено финансирование мероприятия за счет внебюджетных источников на 27 668 900,0 рублей.</w:t>
      </w:r>
    </w:p>
    <w:p w:rsidR="00293243" w:rsidRDefault="00293243" w:rsidP="00293243">
      <w:pPr>
        <w:spacing w:after="0" w:line="240" w:lineRule="auto"/>
        <w:ind w:left="709"/>
        <w:jc w:val="both"/>
        <w:rPr>
          <w:b/>
          <w:sz w:val="28"/>
          <w:szCs w:val="28"/>
          <w:shd w:val="clear" w:color="auto" w:fill="FFFFFF"/>
        </w:rPr>
      </w:pPr>
    </w:p>
    <w:p w:rsidR="00293243" w:rsidRDefault="00293243" w:rsidP="002932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</w:t>
      </w:r>
      <w:proofErr w:type="gramStart"/>
      <w:r>
        <w:rPr>
          <w:rFonts w:ascii="Times New Roman" w:hAnsi="Times New Roman"/>
          <w:sz w:val="28"/>
          <w:szCs w:val="28"/>
        </w:rPr>
        <w:t>содержащее  протокол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заседания общественной комиссии по обеспечению реализации приоритетного проекта «Формирование комфортной городской среды», постановление </w:t>
      </w:r>
      <w:r w:rsidRPr="0028458C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С</w:t>
      </w:r>
      <w:r w:rsidRPr="0028458C">
        <w:rPr>
          <w:rFonts w:ascii="Times New Roman" w:hAnsi="Times New Roman"/>
          <w:sz w:val="28"/>
          <w:szCs w:val="28"/>
        </w:rPr>
        <w:t>вердловской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58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5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21.02.</w:t>
      </w:r>
      <w:r w:rsidRPr="0028458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28458C">
        <w:rPr>
          <w:rFonts w:ascii="Times New Roman" w:hAnsi="Times New Roman"/>
          <w:sz w:val="28"/>
          <w:szCs w:val="28"/>
        </w:rPr>
        <w:t> 112-ПП</w:t>
      </w:r>
      <w:r>
        <w:rPr>
          <w:rFonts w:ascii="Times New Roman" w:hAnsi="Times New Roman"/>
          <w:sz w:val="28"/>
          <w:szCs w:val="28"/>
        </w:rPr>
        <w:t>.</w:t>
      </w:r>
    </w:p>
    <w:p w:rsidR="00293243" w:rsidRDefault="00293243" w:rsidP="0029324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293243" w:rsidRDefault="00293243" w:rsidP="0029324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6.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реализации.</w:t>
      </w:r>
    </w:p>
    <w:p w:rsidR="00293243" w:rsidRDefault="00293243" w:rsidP="0029324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Программы;</w:t>
      </w: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293243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-приложение «План мероприятий по выполнению муниципальной программы»;</w:t>
      </w: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Приложение к Программе «Сведения о показателях (индикаторах) муниципальной программы «Формирование современной городской среды на территории городского округа Красноуральск на 2018 – 2022 годы»;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Приложение к Программе «Адресный перечень дворовых и общественных территорий, подлежащих благоустройству в 2018 – 2022 годах».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ходе проведения экспертизы Проекта не выявлено негативного влияния на достижение ожидаемых результатов и социально-экономических последствий при изменении финансового аспекта реализации Программы.</w:t>
      </w:r>
    </w:p>
    <w:p w:rsidR="00293243" w:rsidRDefault="00293243" w:rsidP="0029324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93243" w:rsidRDefault="00293243" w:rsidP="00293243">
      <w:pPr>
        <w:pStyle w:val="a6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</w:p>
    <w:p w:rsidR="00293243" w:rsidRPr="00386A0E" w:rsidRDefault="00293243" w:rsidP="00293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0E">
        <w:rPr>
          <w:rFonts w:ascii="Times New Roman" w:hAnsi="Times New Roman"/>
          <w:b/>
          <w:sz w:val="28"/>
          <w:szCs w:val="28"/>
        </w:rPr>
        <w:t>1.</w:t>
      </w:r>
      <w:r w:rsidRPr="00386A0E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293243" w:rsidRDefault="00293243" w:rsidP="00293243">
      <w:pPr>
        <w:pStyle w:val="a4"/>
        <w:spacing w:after="0"/>
        <w:ind w:firstLine="709"/>
        <w:jc w:val="both"/>
        <w:rPr>
          <w:sz w:val="28"/>
          <w:szCs w:val="28"/>
        </w:rPr>
      </w:pPr>
      <w:r w:rsidRPr="00386A0E">
        <w:rPr>
          <w:b/>
          <w:sz w:val="28"/>
          <w:szCs w:val="28"/>
        </w:rPr>
        <w:t>2.</w:t>
      </w:r>
      <w:r w:rsidRPr="00386A0E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</w:t>
      </w:r>
      <w:r>
        <w:rPr>
          <w:sz w:val="28"/>
          <w:szCs w:val="28"/>
        </w:rPr>
        <w:t>01.04.2019.</w:t>
      </w:r>
    </w:p>
    <w:p w:rsidR="00293243" w:rsidRDefault="00293243" w:rsidP="00293243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293243" w:rsidRDefault="00293243" w:rsidP="0029324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О.А. Берстенева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</w:t>
      </w: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293243" w:rsidRDefault="00293243" w:rsidP="00293243">
      <w:pPr>
        <w:spacing w:after="0" w:line="240" w:lineRule="auto"/>
        <w:jc w:val="center"/>
      </w:pPr>
    </w:p>
    <w:p w:rsidR="00293243" w:rsidRDefault="00293243" w:rsidP="00293243"/>
    <w:p w:rsidR="00293243" w:rsidRPr="00873676" w:rsidRDefault="00293243" w:rsidP="00293243">
      <w:pPr>
        <w:spacing w:after="0" w:line="240" w:lineRule="auto"/>
        <w:jc w:val="center"/>
      </w:pPr>
    </w:p>
    <w:p w:rsidR="00293243" w:rsidRPr="00873676" w:rsidRDefault="00293243" w:rsidP="00293243">
      <w:pPr>
        <w:spacing w:after="0" w:line="240" w:lineRule="auto"/>
        <w:jc w:val="center"/>
      </w:pPr>
    </w:p>
    <w:p w:rsidR="00293243" w:rsidRPr="009121A0" w:rsidRDefault="00293243" w:rsidP="00293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93243" w:rsidRPr="00386A0E" w:rsidRDefault="00293243" w:rsidP="0029324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293243" w:rsidRPr="003C1607" w:rsidRDefault="00293243" w:rsidP="00293243"/>
    <w:p w:rsidR="00293243" w:rsidRPr="00FE5C92" w:rsidRDefault="00293243" w:rsidP="00293243">
      <w:pPr>
        <w:rPr>
          <w:szCs w:val="28"/>
        </w:rPr>
      </w:pPr>
    </w:p>
    <w:p w:rsidR="00293243" w:rsidRPr="00C04C19" w:rsidRDefault="00293243" w:rsidP="00293243">
      <w:pPr>
        <w:rPr>
          <w:rFonts w:ascii="Times New Roman" w:hAnsi="Times New Roman"/>
          <w:sz w:val="28"/>
          <w:szCs w:val="28"/>
        </w:rPr>
      </w:pPr>
    </w:p>
    <w:p w:rsidR="00293243" w:rsidRPr="00FA6714" w:rsidRDefault="00293243" w:rsidP="00293243"/>
    <w:p w:rsidR="00293243" w:rsidRPr="00665A97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Pr="00665A97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Pr="00665A97" w:rsidRDefault="00293243" w:rsidP="00293243"/>
    <w:p w:rsidR="00293243" w:rsidRPr="00FA6714" w:rsidRDefault="00293243" w:rsidP="00293243"/>
    <w:p w:rsidR="00293243" w:rsidRPr="00DF1420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Pr="00C04C19" w:rsidRDefault="00293243" w:rsidP="00293243">
      <w:pPr>
        <w:spacing w:after="160" w:line="259" w:lineRule="auto"/>
        <w:rPr>
          <w:rFonts w:eastAsia="Calibri"/>
          <w:lang w:eastAsia="en-US"/>
        </w:rPr>
      </w:pPr>
    </w:p>
    <w:p w:rsidR="00293243" w:rsidRDefault="00293243" w:rsidP="00293243"/>
    <w:p w:rsidR="00293243" w:rsidRDefault="00293243" w:rsidP="00293243"/>
    <w:p w:rsidR="00293243" w:rsidRDefault="00293243" w:rsidP="00293243"/>
    <w:p w:rsidR="00293243" w:rsidRPr="00D86266" w:rsidRDefault="00293243" w:rsidP="00293243"/>
    <w:p w:rsidR="00293243" w:rsidRDefault="00293243" w:rsidP="00293243"/>
    <w:p w:rsidR="00293243" w:rsidRDefault="00293243" w:rsidP="0029324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243" w:rsidRDefault="00293243" w:rsidP="00293243"/>
    <w:p w:rsidR="00293243" w:rsidRDefault="00293243" w:rsidP="00293243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3243" w:rsidRDefault="00293243" w:rsidP="00293243"/>
    <w:p w:rsidR="00293243" w:rsidRDefault="00293243" w:rsidP="00293243"/>
    <w:p w:rsidR="00293243" w:rsidRDefault="00293243" w:rsidP="00293243"/>
    <w:p w:rsidR="00293243" w:rsidRDefault="00293243" w:rsidP="00293243"/>
    <w:p w:rsidR="00293243" w:rsidRDefault="00293243" w:rsidP="00293243"/>
    <w:p w:rsidR="00293243" w:rsidRPr="00833712" w:rsidRDefault="00293243" w:rsidP="00293243"/>
    <w:p w:rsidR="00293243" w:rsidRDefault="00293243" w:rsidP="00293243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9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DAE"/>
    <w:multiLevelType w:val="hybridMultilevel"/>
    <w:tmpl w:val="4A283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1408CD"/>
    <w:multiLevelType w:val="hybridMultilevel"/>
    <w:tmpl w:val="F4D0816E"/>
    <w:lvl w:ilvl="0" w:tplc="BE62546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7E0BC7"/>
    <w:multiLevelType w:val="hybridMultilevel"/>
    <w:tmpl w:val="EE327A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3A56A6"/>
    <w:multiLevelType w:val="hybridMultilevel"/>
    <w:tmpl w:val="56DCB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7A7031"/>
    <w:multiLevelType w:val="hybridMultilevel"/>
    <w:tmpl w:val="C51E9EF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5064535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CA81D87"/>
    <w:multiLevelType w:val="hybridMultilevel"/>
    <w:tmpl w:val="BBDA4D74"/>
    <w:lvl w:ilvl="0" w:tplc="E12C0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FA50EE"/>
    <w:multiLevelType w:val="hybridMultilevel"/>
    <w:tmpl w:val="05526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BF75A1"/>
    <w:multiLevelType w:val="hybridMultilevel"/>
    <w:tmpl w:val="178A58CE"/>
    <w:lvl w:ilvl="0" w:tplc="069E4778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0A549A"/>
    <w:multiLevelType w:val="hybridMultilevel"/>
    <w:tmpl w:val="CB60DCEE"/>
    <w:lvl w:ilvl="0" w:tplc="0B5AE70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D9950F8"/>
    <w:multiLevelType w:val="hybridMultilevel"/>
    <w:tmpl w:val="E35E4F78"/>
    <w:lvl w:ilvl="0" w:tplc="9266F21C">
      <w:start w:val="2020"/>
      <w:numFmt w:val="decimal"/>
      <w:lvlText w:val="%1"/>
      <w:lvlJc w:val="left"/>
      <w:pPr>
        <w:ind w:left="1167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E7320C"/>
    <w:multiLevelType w:val="multilevel"/>
    <w:tmpl w:val="71C657A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7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4B1B15DB"/>
    <w:multiLevelType w:val="hybridMultilevel"/>
    <w:tmpl w:val="3C24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73716"/>
    <w:multiLevelType w:val="hybridMultilevel"/>
    <w:tmpl w:val="F48664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F511E38"/>
    <w:multiLevelType w:val="hybridMultilevel"/>
    <w:tmpl w:val="413C0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704756"/>
    <w:multiLevelType w:val="hybridMultilevel"/>
    <w:tmpl w:val="2FBA7F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1E0A38"/>
    <w:multiLevelType w:val="hybridMultilevel"/>
    <w:tmpl w:val="6FA69AE2"/>
    <w:lvl w:ilvl="0" w:tplc="0B5AE708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303E34"/>
    <w:multiLevelType w:val="hybridMultilevel"/>
    <w:tmpl w:val="BB2AE374"/>
    <w:lvl w:ilvl="0" w:tplc="9168A4B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5A6BF2"/>
    <w:multiLevelType w:val="hybridMultilevel"/>
    <w:tmpl w:val="E982BEAC"/>
    <w:lvl w:ilvl="0" w:tplc="512087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617E59"/>
    <w:multiLevelType w:val="hybridMultilevel"/>
    <w:tmpl w:val="93E8CD22"/>
    <w:lvl w:ilvl="0" w:tplc="91F87A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5C1137"/>
    <w:multiLevelType w:val="hybridMultilevel"/>
    <w:tmpl w:val="2EA603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8D2139"/>
    <w:multiLevelType w:val="hybridMultilevel"/>
    <w:tmpl w:val="5CAEED30"/>
    <w:lvl w:ilvl="0" w:tplc="133AD756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1">
    <w:nsid w:val="640A2859"/>
    <w:multiLevelType w:val="hybridMultilevel"/>
    <w:tmpl w:val="0B063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D23B25"/>
    <w:multiLevelType w:val="hybridMultilevel"/>
    <w:tmpl w:val="2E200FE4"/>
    <w:lvl w:ilvl="0" w:tplc="0AA0FA8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D808D6"/>
    <w:multiLevelType w:val="hybridMultilevel"/>
    <w:tmpl w:val="28FA7DB0"/>
    <w:lvl w:ilvl="0" w:tplc="E0F0FFC0">
      <w:start w:val="1"/>
      <w:numFmt w:val="decimal"/>
      <w:suff w:val="space"/>
      <w:lvlText w:val="%1."/>
      <w:lvlJc w:val="left"/>
      <w:pPr>
        <w:ind w:left="1713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4838D2"/>
    <w:multiLevelType w:val="hybridMultilevel"/>
    <w:tmpl w:val="FAA07DEC"/>
    <w:lvl w:ilvl="0" w:tplc="0AA0FA8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1D2E33"/>
    <w:multiLevelType w:val="hybridMultilevel"/>
    <w:tmpl w:val="DF3EEE46"/>
    <w:lvl w:ilvl="0" w:tplc="85F0EF3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4"/>
  </w:num>
  <w:num w:numId="4">
    <w:abstractNumId w:val="9"/>
  </w:num>
  <w:num w:numId="5">
    <w:abstractNumId w:val="6"/>
  </w:num>
  <w:num w:numId="6">
    <w:abstractNumId w:val="13"/>
  </w:num>
  <w:num w:numId="7">
    <w:abstractNumId w:val="37"/>
  </w:num>
  <w:num w:numId="8">
    <w:abstractNumId w:val="17"/>
  </w:num>
  <w:num w:numId="9">
    <w:abstractNumId w:val="28"/>
  </w:num>
  <w:num w:numId="10">
    <w:abstractNumId w:val="8"/>
  </w:num>
  <w:num w:numId="11">
    <w:abstractNumId w:val="19"/>
  </w:num>
  <w:num w:numId="12">
    <w:abstractNumId w:val="14"/>
  </w:num>
  <w:num w:numId="13">
    <w:abstractNumId w:val="12"/>
  </w:num>
  <w:num w:numId="14">
    <w:abstractNumId w:val="27"/>
  </w:num>
  <w:num w:numId="15">
    <w:abstractNumId w:val="3"/>
  </w:num>
  <w:num w:numId="16">
    <w:abstractNumId w:val="23"/>
  </w:num>
  <w:num w:numId="17">
    <w:abstractNumId w:val="36"/>
  </w:num>
  <w:num w:numId="18">
    <w:abstractNumId w:val="29"/>
  </w:num>
  <w:num w:numId="19">
    <w:abstractNumId w:val="18"/>
  </w:num>
  <w:num w:numId="20">
    <w:abstractNumId w:val="2"/>
  </w:num>
  <w:num w:numId="21">
    <w:abstractNumId w:val="4"/>
  </w:num>
  <w:num w:numId="22">
    <w:abstractNumId w:val="26"/>
  </w:num>
  <w:num w:numId="23">
    <w:abstractNumId w:val="35"/>
  </w:num>
  <w:num w:numId="24">
    <w:abstractNumId w:val="32"/>
  </w:num>
  <w:num w:numId="25">
    <w:abstractNumId w:val="21"/>
  </w:num>
  <w:num w:numId="26">
    <w:abstractNumId w:val="11"/>
  </w:num>
  <w:num w:numId="27">
    <w:abstractNumId w:val="31"/>
  </w:num>
  <w:num w:numId="28">
    <w:abstractNumId w:val="20"/>
  </w:num>
  <w:num w:numId="29">
    <w:abstractNumId w:val="5"/>
  </w:num>
  <w:num w:numId="30">
    <w:abstractNumId w:val="0"/>
  </w:num>
  <w:num w:numId="31">
    <w:abstractNumId w:val="33"/>
  </w:num>
  <w:num w:numId="32">
    <w:abstractNumId w:val="30"/>
  </w:num>
  <w:num w:numId="33">
    <w:abstractNumId w:val="16"/>
  </w:num>
  <w:num w:numId="34">
    <w:abstractNumId w:val="7"/>
  </w:num>
  <w:num w:numId="35">
    <w:abstractNumId w:val="1"/>
  </w:num>
  <w:num w:numId="36">
    <w:abstractNumId w:val="15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70"/>
    <w:rsid w:val="00007770"/>
    <w:rsid w:val="00293243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1BBD2-1D5D-444D-9E72-E1BAF886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43"/>
    <w:pPr>
      <w:ind w:left="720"/>
      <w:contextualSpacing/>
    </w:pPr>
  </w:style>
  <w:style w:type="paragraph" w:styleId="a4">
    <w:name w:val="Body Text"/>
    <w:basedOn w:val="a"/>
    <w:link w:val="a5"/>
    <w:rsid w:val="0029324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29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293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324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2932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rsid w:val="00293243"/>
    <w:pPr>
      <w:spacing w:before="144" w:after="288"/>
      <w:jc w:val="both"/>
    </w:pPr>
    <w:rPr>
      <w:rFonts w:ascii="Times New Roman" w:hAnsi="Times New Roman"/>
      <w:lang w:val="en-US" w:eastAsia="en-US" w:bidi="en-US"/>
    </w:rPr>
  </w:style>
  <w:style w:type="paragraph" w:customStyle="1" w:styleId="ConsTitle">
    <w:name w:val="ConsTitle"/>
    <w:rsid w:val="00293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rsid w:val="00293243"/>
  </w:style>
  <w:style w:type="paragraph" w:customStyle="1" w:styleId="s16">
    <w:name w:val="s_16"/>
    <w:basedOn w:val="a"/>
    <w:rsid w:val="002932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2019-06-18T06:01:00Z</dcterms:created>
  <dcterms:modified xsi:type="dcterms:W3CDTF">2019-06-18T06:15:00Z</dcterms:modified>
</cp:coreProperties>
</file>